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附件：ACS美国化学会数据库使用说明：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点击数据库首页右上角的Publications、选择需要浏览的期刊；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5580" cy="2683510"/>
            <wp:effectExtent l="0" t="0" r="1270" b="2540"/>
            <wp:docPr id="10" name="图片 10" descr="d95f9ce0750414397e019a2b556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95f9ce0750414397e019a2b55614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点击期刊主页导航栏的List of issue即可浏览该刊的所有卷期；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5580" cy="1282700"/>
            <wp:effectExtent l="0" t="0" r="1270" b="12700"/>
            <wp:docPr id="12" name="图片 11" descr="4e65176f793f07e9b0f29fa50d0c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4e65176f793f07e9b0f29fa50d0c9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点击文章标题下方的full text或PDF按钮查看全文。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2038985"/>
            <wp:effectExtent l="0" t="0" r="3810" b="18415"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校外访问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校外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  <w:t>访问请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通过我校VPN主界面的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ACS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  <w:t>美国化学会数据库”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快捷方式进入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  <w:t>见下图的红色方框处。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4959350" cy="2171700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不得过量、密集、系统地下载ACS全文，不得用工具软件下载ACS全文。请注意知识产权的保护。如发生滥用事件，出版社将关闭相关IP地址对ACS数据库的访问权限。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7241A"/>
    <w:multiLevelType w:val="singleLevel"/>
    <w:tmpl w:val="7B3724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1725D"/>
    <w:rsid w:val="0B887FB8"/>
    <w:rsid w:val="0D50075A"/>
    <w:rsid w:val="0E695297"/>
    <w:rsid w:val="275001BF"/>
    <w:rsid w:val="34916EDF"/>
    <w:rsid w:val="35A66B96"/>
    <w:rsid w:val="37BB3297"/>
    <w:rsid w:val="3A526D7D"/>
    <w:rsid w:val="40834170"/>
    <w:rsid w:val="429C23B0"/>
    <w:rsid w:val="4A285706"/>
    <w:rsid w:val="4FF81FF2"/>
    <w:rsid w:val="5B4C1A92"/>
    <w:rsid w:val="5BAE6CC0"/>
    <w:rsid w:val="60995477"/>
    <w:rsid w:val="651D2202"/>
    <w:rsid w:val="680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Tahoma" w:hAnsi="Tahoma" w:eastAsia="Tahoma" w:cs="Tahoma"/>
      <w:color w:val="333333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news_title"/>
    <w:basedOn w:val="4"/>
    <w:qFormat/>
    <w:uiPriority w:val="0"/>
  </w:style>
  <w:style w:type="character" w:customStyle="1" w:styleId="10">
    <w:name w:val="news_meta"/>
    <w:basedOn w:val="4"/>
    <w:uiPriority w:val="0"/>
  </w:style>
  <w:style w:type="character" w:customStyle="1" w:styleId="11">
    <w:name w:val="item-name"/>
    <w:basedOn w:val="4"/>
    <w:qFormat/>
    <w:uiPriority w:val="0"/>
  </w:style>
  <w:style w:type="character" w:customStyle="1" w:styleId="12">
    <w:name w:val="item-name1"/>
    <w:basedOn w:val="4"/>
    <w:uiPriority w:val="0"/>
  </w:style>
  <w:style w:type="character" w:customStyle="1" w:styleId="13">
    <w:name w:val="item-name2"/>
    <w:basedOn w:val="4"/>
    <w:uiPriority w:val="0"/>
  </w:style>
  <w:style w:type="character" w:customStyle="1" w:styleId="14">
    <w:name w:val="item-name3"/>
    <w:basedOn w:val="4"/>
    <w:qFormat/>
    <w:uiPriority w:val="0"/>
  </w:style>
  <w:style w:type="character" w:customStyle="1" w:styleId="15">
    <w:name w:val="item-name4"/>
    <w:basedOn w:val="4"/>
    <w:qFormat/>
    <w:uiPriority w:val="0"/>
  </w:style>
  <w:style w:type="character" w:customStyle="1" w:styleId="16">
    <w:name w:val="column-name12"/>
    <w:basedOn w:val="4"/>
    <w:uiPriority w:val="0"/>
    <w:rPr>
      <w:color w:val="124D83"/>
    </w:rPr>
  </w:style>
  <w:style w:type="character" w:customStyle="1" w:styleId="17">
    <w:name w:val="column-name13"/>
    <w:basedOn w:val="4"/>
    <w:uiPriority w:val="0"/>
    <w:rPr>
      <w:color w:val="124D83"/>
    </w:rPr>
  </w:style>
  <w:style w:type="character" w:customStyle="1" w:styleId="18">
    <w:name w:val="column-name14"/>
    <w:basedOn w:val="4"/>
    <w:qFormat/>
    <w:uiPriority w:val="0"/>
    <w:rPr>
      <w:color w:val="124D83"/>
    </w:rPr>
  </w:style>
  <w:style w:type="character" w:customStyle="1" w:styleId="19">
    <w:name w:val="article_publishdate2"/>
    <w:basedOn w:val="4"/>
    <w:uiPriority w:val="0"/>
    <w:rPr>
      <w:sz w:val="21"/>
      <w:szCs w:val="21"/>
    </w:rPr>
  </w:style>
  <w:style w:type="character" w:customStyle="1" w:styleId="20">
    <w:name w:val="article_publishdate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马明欣</cp:lastModifiedBy>
  <dcterms:modified xsi:type="dcterms:W3CDTF">2023-03-28T06:13:48Z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